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6D17">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jc w:val="center"/>
        <w:textAlignment w:val="auto"/>
        <w:rPr>
          <w:rFonts w:hint="eastAsia" w:ascii="方正小标宋简体" w:hAnsi="方正小标宋简体" w:eastAsia="方正小标宋简体" w:cs="方正小标宋简体"/>
          <w:color w:val="000000"/>
          <w:kern w:val="0"/>
          <w:sz w:val="44"/>
          <w:szCs w:val="44"/>
          <w:highlight w:val="none"/>
          <w:lang w:val="en-US" w:eastAsia="zh-CN" w:bidi="ar"/>
        </w:rPr>
      </w:pPr>
      <w:r>
        <w:rPr>
          <w:rFonts w:hint="eastAsia" w:ascii="方正小标宋简体" w:hAnsi="方正小标宋简体" w:eastAsia="方正小标宋简体" w:cs="方正小标宋简体"/>
          <w:color w:val="000000"/>
          <w:kern w:val="0"/>
          <w:sz w:val="44"/>
          <w:szCs w:val="44"/>
          <w:highlight w:val="none"/>
          <w:lang w:val="en-US" w:eastAsia="zh-CN" w:bidi="ar"/>
        </w:rPr>
        <w:t>珠海市科技金融综合服务平台技术升级服务项目采购需求</w:t>
      </w:r>
    </w:p>
    <w:p w14:paraId="46217931">
      <w:pPr>
        <w:pStyle w:val="2"/>
        <w:jc w:val="left"/>
        <w:rPr>
          <w:rFonts w:hint="eastAsia" w:ascii="仿宋_GB2312" w:hAnsi="仿宋_GB2312" w:eastAsia="仿宋_GB2312" w:cs="仿宋_GB2312"/>
          <w:color w:val="auto"/>
          <w:sz w:val="32"/>
          <w:szCs w:val="32"/>
          <w:highlight w:val="none"/>
          <w:lang w:val="en-US" w:eastAsia="zh-CN"/>
        </w:rPr>
      </w:pPr>
    </w:p>
    <w:p w14:paraId="169D768F">
      <w:pPr>
        <w:pStyle w:val="2"/>
        <w:spacing w:line="360" w:lineRule="auto"/>
        <w:jc w:val="left"/>
        <w:rPr>
          <w:rFonts w:hint="eastAsia"/>
          <w:lang w:val="en-US" w:eastAsia="zh-CN"/>
        </w:rPr>
      </w:pPr>
      <w:r>
        <w:rPr>
          <w:rFonts w:hint="eastAsia" w:ascii="仿宋_GB2312" w:hAnsi="仿宋_GB2312" w:eastAsia="仿宋_GB2312" w:cs="仿宋_GB2312"/>
          <w:color w:val="auto"/>
          <w:sz w:val="32"/>
          <w:szCs w:val="32"/>
          <w:highlight w:val="none"/>
          <w:lang w:val="en-US" w:eastAsia="zh-CN"/>
        </w:rPr>
        <w:t>本项目服务内容为采购针对珠海市科技金融综合服务平台赛事报名、评审模块及第三方接口对接、项目路演模块、创新成果精准筛选与转化应用模块等功能模块进行功能点升级和补充完善的软件开发服务，具体要求如下：</w:t>
      </w:r>
    </w:p>
    <w:p w14:paraId="20F96E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default"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一、服务内容</w:t>
      </w:r>
    </w:p>
    <w:p w14:paraId="79FC784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1.赛事报名、评审模块及第三方接口对接</w:t>
      </w:r>
    </w:p>
    <w:p w14:paraId="097399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科技金融综合服务平台上升级开发赛事报名、评审模块及第三方对接接口。实现参赛企业/团队信息收集与报名功能，具体涵盖五大核心信息模块：一是基本信息模块，包含企业基本信息、人员结构、科技奖励、科技成果、企业概况；二是股东信息模块，包含企业融资经历、股东详细信息；三是核心团队模块，聚焦核心团队成员背景与能力信息；四是商业计划书模块，涵盖商业计划书文档、市场竞争分析报告、经营风险与应对策略、财务数据；五是可自行添加的补充信息模块，包含创业服务需求、其他补充材料上传等功能。</w:t>
      </w:r>
    </w:p>
    <w:p w14:paraId="6DB316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楷体_GB2312" w:hAnsi="楷体_GB2312" w:eastAsia="楷体_GB2312" w:cs="楷体_GB2312"/>
          <w:b w:val="0"/>
          <w:bCs w:val="0"/>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2.项目路演模块</w:t>
      </w:r>
    </w:p>
    <w:p w14:paraId="00D24F2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开发项目路演专项模块，重点构建路演信息收集与报名功能体系，具体包含两大核心信息维度：一是项目路演基本信息维度，涵盖项目基本信息、人</w:t>
      </w:r>
      <w:bookmarkStart w:id="0" w:name="_GoBack"/>
      <w:bookmarkEnd w:id="0"/>
      <w:r>
        <w:rPr>
          <w:rFonts w:hint="eastAsia" w:ascii="仿宋_GB2312" w:hAnsi="仿宋_GB2312" w:eastAsia="仿宋_GB2312" w:cs="仿宋_GB2312"/>
          <w:color w:val="auto"/>
          <w:sz w:val="32"/>
          <w:szCs w:val="32"/>
          <w:highlight w:val="none"/>
          <w:lang w:val="en-US" w:eastAsia="zh-CN"/>
        </w:rPr>
        <w:t>员结构、科技奖励、科技成果概况、融资经历、股东信息、核心团队详情；二是路演支撑材料维度，包含商业计划书（含文档与演示材料）、市场竞争分析、经营风险与对策方案、财务数据，以及创业服务需求说明、补充证明材料上传功能，确保路演项目信息完整、高效流转。</w:t>
      </w:r>
    </w:p>
    <w:p w14:paraId="7575970F">
      <w:pPr>
        <w:pStyle w:val="2"/>
        <w:numPr>
          <w:numId w:val="0"/>
        </w:numPr>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3.创新成果精准筛选与转化应用模块</w:t>
      </w:r>
    </w:p>
    <w:p w14:paraId="3B60F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主要内容：统一登录与注册、会员审核、成果科搭建、成果展示、精准匹配（自定义关键字）、匹配推送、自动化回访、标准化沟通模版、信息推送第三方接口对接。</w:t>
      </w:r>
    </w:p>
    <w:p w14:paraId="23B3C10E">
      <w:pPr>
        <w:spacing w:line="360" w:lineRule="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二、评标定标方法</w:t>
      </w:r>
    </w:p>
    <w:p w14:paraId="5BD1395E">
      <w:pPr>
        <w:pStyle w:val="2"/>
        <w:spacing w:line="360" w:lineRule="auto"/>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采用综合评分法选定供应商。综合评分法是指投标响应文件满足采购公告和采购需求文档的全部要求，且按照评审因素的量化指标得分最高的供应商为成交候选人的评标定标方法（最低报价不是成交的唯一依据）。以下为本项目的具体评分要素和分值：</w:t>
      </w:r>
    </w:p>
    <w:p w14:paraId="76506F92">
      <w:pPr>
        <w:rPr>
          <w:rFonts w:hint="eastAsia"/>
          <w:lang w:val="en-US" w:eastAsia="zh-CN"/>
        </w:rPr>
      </w:pPr>
    </w:p>
    <w:p w14:paraId="05343517">
      <w:pPr>
        <w:rPr>
          <w:spacing w:val="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14:paraId="608643DB">
      <w:pPr>
        <w:jc w:val="center"/>
        <w:rPr>
          <w:b/>
          <w:bCs/>
          <w:sz w:val="32"/>
          <w:szCs w:val="32"/>
        </w:rPr>
      </w:pPr>
      <w:r>
        <w:rPr>
          <w:b/>
          <w:bCs/>
          <w:spacing w:val="4"/>
          <w:sz w:val="32"/>
          <w:szCs w:val="32"/>
        </w:rPr>
        <w:t>综合评分表</w:t>
      </w:r>
    </w:p>
    <w:p w14:paraId="09B6698D">
      <w:pPr>
        <w:spacing w:line="134" w:lineRule="exact"/>
      </w:pPr>
    </w:p>
    <w:tbl>
      <w:tblPr>
        <w:tblStyle w:val="12"/>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340"/>
        <w:gridCol w:w="1624"/>
        <w:gridCol w:w="6817"/>
      </w:tblGrid>
      <w:tr w14:paraId="1272D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5" w:type="pct"/>
            <w:vAlign w:val="center"/>
          </w:tcPr>
          <w:p w14:paraId="265F8E8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评审因素</w:t>
            </w:r>
          </w:p>
        </w:tc>
        <w:tc>
          <w:tcPr>
            <w:tcW w:w="4314" w:type="pct"/>
            <w:gridSpan w:val="2"/>
            <w:vAlign w:val="center"/>
          </w:tcPr>
          <w:p w14:paraId="6872B5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评审标准</w:t>
            </w:r>
          </w:p>
        </w:tc>
      </w:tr>
      <w:tr w14:paraId="1F591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685" w:type="pct"/>
            <w:vAlign w:val="center"/>
          </w:tcPr>
          <w:p w14:paraId="33E63A2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分值构成</w:t>
            </w:r>
          </w:p>
        </w:tc>
        <w:tc>
          <w:tcPr>
            <w:tcW w:w="4314" w:type="pct"/>
            <w:gridSpan w:val="2"/>
            <w:vAlign w:val="center"/>
          </w:tcPr>
          <w:p w14:paraId="33B2DA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总分100分，其中技术部分：45分；商务部分</w:t>
            </w:r>
            <w:r>
              <w:rPr>
                <w:rFonts w:hint="eastAsia" w:ascii="仿宋" w:hAnsi="仿宋" w:eastAsia="仿宋" w:cs="仿宋"/>
                <w:sz w:val="24"/>
                <w:szCs w:val="24"/>
                <w:lang w:val="en-US" w:eastAsia="zh-CN"/>
              </w:rPr>
              <w:t>:</w:t>
            </w:r>
            <w:r>
              <w:rPr>
                <w:rFonts w:hint="eastAsia" w:ascii="仿宋" w:hAnsi="仿宋" w:eastAsia="仿宋" w:cs="仿宋"/>
                <w:sz w:val="24"/>
                <w:szCs w:val="24"/>
              </w:rPr>
              <w:t>40分；投标报价部分</w:t>
            </w:r>
            <w:r>
              <w:rPr>
                <w:rFonts w:hint="eastAsia" w:ascii="仿宋" w:hAnsi="仿宋" w:eastAsia="仿宋" w:cs="仿宋"/>
                <w:sz w:val="24"/>
                <w:szCs w:val="24"/>
                <w:lang w:eastAsia="zh-CN"/>
              </w:rPr>
              <w:t>：</w:t>
            </w:r>
            <w:r>
              <w:rPr>
                <w:rFonts w:hint="eastAsia" w:ascii="仿宋" w:hAnsi="仿宋" w:eastAsia="仿宋" w:cs="仿宋"/>
                <w:sz w:val="24"/>
                <w:szCs w:val="24"/>
              </w:rPr>
              <w:t>15分</w:t>
            </w:r>
          </w:p>
        </w:tc>
      </w:tr>
      <w:tr w14:paraId="75A6E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3" w:hRule="atLeast"/>
        </w:trPr>
        <w:tc>
          <w:tcPr>
            <w:tcW w:w="685" w:type="pct"/>
            <w:vMerge w:val="restart"/>
            <w:tcBorders>
              <w:bottom w:val="nil"/>
            </w:tcBorders>
            <w:vAlign w:val="center"/>
          </w:tcPr>
          <w:p w14:paraId="513E7EFF">
            <w:pPr>
              <w:bidi w:val="0"/>
              <w:jc w:val="center"/>
              <w:rPr>
                <w:rFonts w:hint="eastAsia" w:ascii="仿宋" w:hAnsi="仿宋" w:eastAsia="仿宋" w:cs="仿宋"/>
                <w:b/>
                <w:bCs/>
                <w:sz w:val="24"/>
                <w:szCs w:val="24"/>
              </w:rPr>
            </w:pPr>
          </w:p>
          <w:p w14:paraId="2EF2B539">
            <w:pPr>
              <w:bidi w:val="0"/>
              <w:jc w:val="center"/>
              <w:rPr>
                <w:rFonts w:hint="eastAsia" w:ascii="仿宋" w:hAnsi="仿宋" w:eastAsia="仿宋" w:cs="仿宋"/>
                <w:b/>
                <w:bCs/>
                <w:sz w:val="24"/>
                <w:szCs w:val="24"/>
              </w:rPr>
            </w:pPr>
          </w:p>
          <w:p w14:paraId="27D35EC9">
            <w:pPr>
              <w:bidi w:val="0"/>
              <w:jc w:val="center"/>
              <w:rPr>
                <w:rFonts w:hint="eastAsia" w:ascii="仿宋" w:hAnsi="仿宋" w:eastAsia="仿宋" w:cs="仿宋"/>
                <w:b/>
                <w:bCs/>
                <w:sz w:val="24"/>
                <w:szCs w:val="24"/>
              </w:rPr>
            </w:pPr>
          </w:p>
          <w:p w14:paraId="484F37B5">
            <w:pPr>
              <w:bidi w:val="0"/>
              <w:jc w:val="center"/>
              <w:rPr>
                <w:rFonts w:hint="eastAsia" w:ascii="仿宋" w:hAnsi="仿宋" w:eastAsia="仿宋" w:cs="仿宋"/>
                <w:b/>
                <w:bCs/>
                <w:sz w:val="24"/>
                <w:szCs w:val="24"/>
              </w:rPr>
            </w:pPr>
          </w:p>
          <w:p w14:paraId="1560B914">
            <w:pPr>
              <w:bidi w:val="0"/>
              <w:jc w:val="center"/>
              <w:rPr>
                <w:rFonts w:hint="eastAsia" w:ascii="仿宋" w:hAnsi="仿宋" w:eastAsia="仿宋" w:cs="仿宋"/>
                <w:b/>
                <w:bCs/>
                <w:sz w:val="24"/>
                <w:szCs w:val="24"/>
              </w:rPr>
            </w:pPr>
          </w:p>
          <w:p w14:paraId="505B8059">
            <w:pPr>
              <w:bidi w:val="0"/>
              <w:jc w:val="center"/>
              <w:rPr>
                <w:rFonts w:hint="eastAsia" w:ascii="仿宋" w:hAnsi="仿宋" w:eastAsia="仿宋" w:cs="仿宋"/>
                <w:b/>
                <w:bCs/>
                <w:sz w:val="24"/>
                <w:szCs w:val="24"/>
              </w:rPr>
            </w:pPr>
          </w:p>
          <w:p w14:paraId="53C73789">
            <w:pPr>
              <w:bidi w:val="0"/>
              <w:jc w:val="center"/>
              <w:rPr>
                <w:rFonts w:hint="eastAsia" w:ascii="仿宋" w:hAnsi="仿宋" w:eastAsia="仿宋" w:cs="仿宋"/>
                <w:b/>
                <w:bCs/>
                <w:sz w:val="24"/>
                <w:szCs w:val="24"/>
              </w:rPr>
            </w:pPr>
          </w:p>
          <w:p w14:paraId="43390233">
            <w:pPr>
              <w:bidi w:val="0"/>
              <w:jc w:val="center"/>
              <w:rPr>
                <w:rFonts w:hint="eastAsia" w:ascii="仿宋" w:hAnsi="仿宋" w:eastAsia="仿宋" w:cs="仿宋"/>
                <w:b/>
                <w:bCs/>
                <w:sz w:val="24"/>
                <w:szCs w:val="24"/>
              </w:rPr>
            </w:pPr>
          </w:p>
          <w:p w14:paraId="5BC7CC2B">
            <w:pPr>
              <w:bidi w:val="0"/>
              <w:jc w:val="center"/>
              <w:rPr>
                <w:rFonts w:hint="eastAsia" w:ascii="仿宋" w:hAnsi="仿宋" w:eastAsia="仿宋" w:cs="仿宋"/>
                <w:b/>
                <w:bCs/>
                <w:sz w:val="24"/>
                <w:szCs w:val="24"/>
              </w:rPr>
            </w:pPr>
          </w:p>
          <w:p w14:paraId="02279CC4">
            <w:pPr>
              <w:bidi w:val="0"/>
              <w:jc w:val="center"/>
              <w:rPr>
                <w:rFonts w:hint="eastAsia" w:ascii="仿宋" w:hAnsi="仿宋" w:eastAsia="仿宋" w:cs="仿宋"/>
                <w:b/>
                <w:bCs/>
                <w:sz w:val="24"/>
                <w:szCs w:val="24"/>
              </w:rPr>
            </w:pPr>
          </w:p>
          <w:p w14:paraId="0B160EAF">
            <w:pPr>
              <w:bidi w:val="0"/>
              <w:jc w:val="center"/>
              <w:rPr>
                <w:rFonts w:hint="eastAsia" w:ascii="仿宋" w:hAnsi="仿宋" w:eastAsia="仿宋" w:cs="仿宋"/>
                <w:b/>
                <w:bCs/>
                <w:sz w:val="24"/>
                <w:szCs w:val="24"/>
              </w:rPr>
            </w:pPr>
          </w:p>
          <w:p w14:paraId="21B94AA4">
            <w:pPr>
              <w:bidi w:val="0"/>
              <w:jc w:val="center"/>
              <w:rPr>
                <w:rFonts w:hint="eastAsia" w:ascii="仿宋" w:hAnsi="仿宋" w:eastAsia="仿宋" w:cs="仿宋"/>
                <w:b/>
                <w:bCs/>
                <w:sz w:val="24"/>
                <w:szCs w:val="24"/>
              </w:rPr>
            </w:pPr>
          </w:p>
          <w:p w14:paraId="3B21B59E">
            <w:pPr>
              <w:bidi w:val="0"/>
              <w:jc w:val="center"/>
              <w:rPr>
                <w:rFonts w:hint="eastAsia" w:ascii="仿宋" w:hAnsi="仿宋" w:eastAsia="仿宋" w:cs="仿宋"/>
                <w:b/>
                <w:bCs/>
                <w:sz w:val="24"/>
                <w:szCs w:val="24"/>
              </w:rPr>
            </w:pPr>
          </w:p>
          <w:p w14:paraId="5A6D98B4">
            <w:pPr>
              <w:bidi w:val="0"/>
              <w:jc w:val="center"/>
              <w:rPr>
                <w:rFonts w:hint="eastAsia" w:ascii="仿宋" w:hAnsi="仿宋" w:eastAsia="仿宋" w:cs="仿宋"/>
                <w:b/>
                <w:bCs/>
                <w:sz w:val="24"/>
                <w:szCs w:val="24"/>
              </w:rPr>
            </w:pPr>
          </w:p>
          <w:p w14:paraId="51D97D02">
            <w:pPr>
              <w:bidi w:val="0"/>
              <w:jc w:val="center"/>
              <w:rPr>
                <w:rFonts w:hint="eastAsia" w:ascii="仿宋" w:hAnsi="仿宋" w:eastAsia="仿宋" w:cs="仿宋"/>
                <w:b/>
                <w:bCs/>
                <w:sz w:val="24"/>
                <w:szCs w:val="24"/>
              </w:rPr>
            </w:pPr>
          </w:p>
          <w:p w14:paraId="69C98F8F">
            <w:pPr>
              <w:bidi w:val="0"/>
              <w:jc w:val="center"/>
              <w:rPr>
                <w:rFonts w:hint="eastAsia" w:ascii="仿宋" w:hAnsi="仿宋" w:eastAsia="仿宋" w:cs="仿宋"/>
                <w:b/>
                <w:bCs/>
                <w:sz w:val="24"/>
                <w:szCs w:val="24"/>
              </w:rPr>
            </w:pPr>
          </w:p>
          <w:p w14:paraId="06649423">
            <w:pPr>
              <w:bidi w:val="0"/>
              <w:jc w:val="center"/>
              <w:rPr>
                <w:rFonts w:hint="eastAsia" w:ascii="仿宋" w:hAnsi="仿宋" w:eastAsia="仿宋" w:cs="仿宋"/>
                <w:b/>
                <w:bCs/>
                <w:sz w:val="24"/>
                <w:szCs w:val="24"/>
              </w:rPr>
            </w:pPr>
          </w:p>
          <w:p w14:paraId="5E64BF10">
            <w:pPr>
              <w:bidi w:val="0"/>
              <w:jc w:val="center"/>
              <w:rPr>
                <w:rFonts w:hint="eastAsia" w:ascii="仿宋" w:hAnsi="仿宋" w:eastAsia="仿宋" w:cs="仿宋"/>
                <w:b/>
                <w:bCs/>
                <w:sz w:val="24"/>
                <w:szCs w:val="24"/>
              </w:rPr>
            </w:pPr>
          </w:p>
          <w:p w14:paraId="165F4D7F">
            <w:pPr>
              <w:bidi w:val="0"/>
              <w:jc w:val="center"/>
              <w:rPr>
                <w:rFonts w:hint="eastAsia" w:ascii="仿宋" w:hAnsi="仿宋" w:eastAsia="仿宋" w:cs="仿宋"/>
                <w:b/>
                <w:bCs/>
                <w:sz w:val="24"/>
                <w:szCs w:val="24"/>
              </w:rPr>
            </w:pPr>
          </w:p>
          <w:p w14:paraId="63F19EC2">
            <w:pPr>
              <w:bidi w:val="0"/>
              <w:jc w:val="center"/>
              <w:rPr>
                <w:rFonts w:hint="eastAsia" w:ascii="仿宋" w:hAnsi="仿宋" w:eastAsia="仿宋" w:cs="仿宋"/>
                <w:b/>
                <w:bCs/>
                <w:sz w:val="24"/>
                <w:szCs w:val="24"/>
              </w:rPr>
            </w:pPr>
          </w:p>
          <w:p w14:paraId="63E99B25">
            <w:pPr>
              <w:bidi w:val="0"/>
              <w:jc w:val="center"/>
              <w:rPr>
                <w:rFonts w:hint="eastAsia" w:ascii="仿宋" w:hAnsi="仿宋" w:eastAsia="仿宋" w:cs="仿宋"/>
                <w:b/>
                <w:bCs/>
                <w:sz w:val="24"/>
                <w:szCs w:val="24"/>
              </w:rPr>
            </w:pPr>
          </w:p>
          <w:p w14:paraId="4CFA09EA">
            <w:pPr>
              <w:bidi w:val="0"/>
              <w:jc w:val="center"/>
              <w:rPr>
                <w:rFonts w:hint="eastAsia" w:ascii="仿宋" w:hAnsi="仿宋" w:eastAsia="仿宋" w:cs="仿宋"/>
                <w:b/>
                <w:bCs/>
                <w:sz w:val="24"/>
                <w:szCs w:val="24"/>
              </w:rPr>
            </w:pPr>
          </w:p>
          <w:p w14:paraId="282F1D8C">
            <w:pPr>
              <w:bidi w:val="0"/>
              <w:jc w:val="center"/>
              <w:rPr>
                <w:rFonts w:hint="eastAsia" w:ascii="仿宋" w:hAnsi="仿宋" w:eastAsia="仿宋" w:cs="仿宋"/>
                <w:b/>
                <w:bCs/>
                <w:sz w:val="24"/>
                <w:szCs w:val="24"/>
              </w:rPr>
            </w:pPr>
          </w:p>
          <w:p w14:paraId="1AD4CF26">
            <w:pPr>
              <w:bidi w:val="0"/>
              <w:jc w:val="center"/>
              <w:rPr>
                <w:rFonts w:hint="eastAsia" w:ascii="仿宋" w:hAnsi="仿宋" w:eastAsia="仿宋" w:cs="仿宋"/>
                <w:b/>
                <w:bCs/>
                <w:sz w:val="24"/>
                <w:szCs w:val="24"/>
              </w:rPr>
            </w:pPr>
          </w:p>
          <w:p w14:paraId="19F364C5">
            <w:pPr>
              <w:bidi w:val="0"/>
              <w:jc w:val="center"/>
              <w:rPr>
                <w:rFonts w:hint="eastAsia" w:ascii="仿宋" w:hAnsi="仿宋" w:eastAsia="仿宋" w:cs="仿宋"/>
                <w:b/>
                <w:bCs/>
                <w:sz w:val="24"/>
                <w:szCs w:val="24"/>
              </w:rPr>
            </w:pPr>
            <w:r>
              <w:rPr>
                <w:rFonts w:hint="eastAsia" w:ascii="仿宋" w:hAnsi="仿宋" w:eastAsia="仿宋" w:cs="仿宋"/>
                <w:b/>
                <w:bCs/>
                <w:sz w:val="24"/>
                <w:szCs w:val="24"/>
              </w:rPr>
              <w:t>技术部分</w:t>
            </w:r>
          </w:p>
          <w:p w14:paraId="1CB18BD7">
            <w:pPr>
              <w:bidi w:val="0"/>
              <w:jc w:val="center"/>
              <w:rPr>
                <w:rFonts w:hint="eastAsia" w:ascii="仿宋" w:hAnsi="仿宋" w:eastAsia="仿宋" w:cs="仿宋"/>
                <w:b/>
                <w:bCs/>
                <w:sz w:val="24"/>
                <w:szCs w:val="24"/>
              </w:rPr>
            </w:pPr>
            <w:r>
              <w:rPr>
                <w:rFonts w:hint="eastAsia" w:ascii="仿宋" w:hAnsi="仿宋" w:eastAsia="仿宋" w:cs="仿宋"/>
                <w:b/>
                <w:bCs/>
                <w:sz w:val="24"/>
                <w:szCs w:val="24"/>
              </w:rPr>
              <w:t>（45分）</w:t>
            </w:r>
          </w:p>
        </w:tc>
        <w:tc>
          <w:tcPr>
            <w:tcW w:w="830" w:type="pct"/>
            <w:vAlign w:val="center"/>
          </w:tcPr>
          <w:p w14:paraId="7CC59564">
            <w:pPr>
              <w:bidi w:val="0"/>
              <w:jc w:val="center"/>
              <w:rPr>
                <w:rFonts w:hint="eastAsia" w:ascii="仿宋" w:hAnsi="仿宋" w:eastAsia="仿宋" w:cs="仿宋"/>
                <w:sz w:val="24"/>
                <w:szCs w:val="24"/>
              </w:rPr>
            </w:pPr>
          </w:p>
          <w:p w14:paraId="1B6DE6F7">
            <w:pPr>
              <w:bidi w:val="0"/>
              <w:jc w:val="center"/>
              <w:rPr>
                <w:rFonts w:hint="eastAsia" w:ascii="仿宋" w:hAnsi="仿宋" w:eastAsia="仿宋" w:cs="仿宋"/>
                <w:sz w:val="24"/>
                <w:szCs w:val="24"/>
              </w:rPr>
            </w:pPr>
          </w:p>
          <w:p w14:paraId="2CB59A71">
            <w:pPr>
              <w:bidi w:val="0"/>
              <w:jc w:val="center"/>
              <w:rPr>
                <w:rFonts w:hint="eastAsia" w:ascii="仿宋" w:hAnsi="仿宋" w:eastAsia="仿宋" w:cs="仿宋"/>
                <w:sz w:val="24"/>
                <w:szCs w:val="24"/>
              </w:rPr>
            </w:pPr>
          </w:p>
          <w:p w14:paraId="4217F065">
            <w:pPr>
              <w:bidi w:val="0"/>
              <w:jc w:val="center"/>
              <w:rPr>
                <w:rFonts w:hint="eastAsia" w:ascii="仿宋" w:hAnsi="仿宋" w:eastAsia="仿宋" w:cs="仿宋"/>
                <w:sz w:val="24"/>
                <w:szCs w:val="24"/>
              </w:rPr>
            </w:pPr>
          </w:p>
          <w:p w14:paraId="6EB7B686">
            <w:pPr>
              <w:bidi w:val="0"/>
              <w:jc w:val="center"/>
              <w:rPr>
                <w:rFonts w:hint="eastAsia" w:ascii="仿宋" w:hAnsi="仿宋" w:eastAsia="仿宋" w:cs="仿宋"/>
                <w:sz w:val="24"/>
                <w:szCs w:val="24"/>
              </w:rPr>
            </w:pPr>
          </w:p>
          <w:p w14:paraId="1BBF9CF0">
            <w:pPr>
              <w:bidi w:val="0"/>
              <w:jc w:val="center"/>
              <w:rPr>
                <w:rFonts w:hint="eastAsia" w:ascii="仿宋" w:hAnsi="仿宋" w:eastAsia="仿宋" w:cs="仿宋"/>
                <w:sz w:val="24"/>
                <w:szCs w:val="24"/>
              </w:rPr>
            </w:pPr>
          </w:p>
          <w:p w14:paraId="0419A03B">
            <w:pPr>
              <w:bidi w:val="0"/>
              <w:jc w:val="center"/>
              <w:rPr>
                <w:rFonts w:hint="eastAsia" w:ascii="仿宋" w:hAnsi="仿宋" w:eastAsia="仿宋" w:cs="仿宋"/>
                <w:sz w:val="24"/>
                <w:szCs w:val="24"/>
              </w:rPr>
            </w:pPr>
          </w:p>
          <w:p w14:paraId="2942A4EF">
            <w:pPr>
              <w:bidi w:val="0"/>
              <w:jc w:val="center"/>
              <w:rPr>
                <w:rFonts w:hint="eastAsia" w:ascii="仿宋" w:hAnsi="仿宋" w:eastAsia="仿宋" w:cs="仿宋"/>
                <w:sz w:val="24"/>
                <w:szCs w:val="24"/>
              </w:rPr>
            </w:pPr>
          </w:p>
          <w:p w14:paraId="3501D333">
            <w:pPr>
              <w:bidi w:val="0"/>
              <w:jc w:val="center"/>
              <w:rPr>
                <w:rFonts w:hint="eastAsia" w:ascii="仿宋" w:hAnsi="仿宋" w:eastAsia="仿宋" w:cs="仿宋"/>
                <w:sz w:val="24"/>
                <w:szCs w:val="24"/>
              </w:rPr>
            </w:pPr>
            <w:r>
              <w:rPr>
                <w:rFonts w:hint="eastAsia" w:ascii="仿宋" w:hAnsi="仿宋" w:eastAsia="仿宋" w:cs="仿宋"/>
                <w:sz w:val="24"/>
                <w:szCs w:val="24"/>
              </w:rPr>
              <w:t>对项目需求的理解（15分）</w:t>
            </w:r>
          </w:p>
        </w:tc>
        <w:tc>
          <w:tcPr>
            <w:tcW w:w="3483" w:type="pct"/>
            <w:vAlign w:val="top"/>
          </w:tcPr>
          <w:p w14:paraId="663F2B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根据供应商对该项目需求理解程度（包括但不限于对项目内容等需求的了解、掌握程度以及对本项目实施思路和实施原则等的总体规划描述）进行评分：</w:t>
            </w:r>
          </w:p>
          <w:p w14:paraId="7B2CEA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15分：能充分、准确理解项目内容，针对本项目能够提出切合实际的响应方案，方案具备良好的可扩展性和前瞻性，设计思路可行、实现措施得当的，得 15 分。</w:t>
            </w:r>
          </w:p>
          <w:p w14:paraId="0844CA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10分：较准确理解项目内容，针对本项目能够提出较切合实际的响应方案，方案具备良好的可扩展性和前瞻性，设计思路较可行、实现措施较得当的，得 10 分。</w:t>
            </w:r>
          </w:p>
          <w:p w14:paraId="147C6B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5分：基本能理解项目内容，响应方案针对性一般，方案可扩展性和前瞻性一般，设计思路基本可行，实现措施基本得当的，得 5 分。</w:t>
            </w:r>
          </w:p>
          <w:p w14:paraId="3340A4C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0分：理解项目内容情况差，响应方案针对性差，方案扩展性和前瞻性差，设计思路可行性差，实现措施不得当，或未提供相关内容的，得 0 分。</w:t>
            </w:r>
          </w:p>
        </w:tc>
      </w:tr>
      <w:tr w14:paraId="18D61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685" w:type="pct"/>
            <w:vMerge w:val="continue"/>
            <w:tcBorders>
              <w:top w:val="nil"/>
            </w:tcBorders>
            <w:vAlign w:val="center"/>
          </w:tcPr>
          <w:p w14:paraId="520A1564">
            <w:pPr>
              <w:bidi w:val="0"/>
              <w:jc w:val="center"/>
              <w:rPr>
                <w:rFonts w:hint="eastAsia" w:ascii="仿宋" w:hAnsi="仿宋" w:eastAsia="仿宋" w:cs="仿宋"/>
                <w:b/>
                <w:bCs/>
                <w:sz w:val="24"/>
                <w:szCs w:val="24"/>
              </w:rPr>
            </w:pPr>
          </w:p>
        </w:tc>
        <w:tc>
          <w:tcPr>
            <w:tcW w:w="830" w:type="pct"/>
            <w:vAlign w:val="center"/>
          </w:tcPr>
          <w:p w14:paraId="070021CE">
            <w:pPr>
              <w:bidi w:val="0"/>
              <w:jc w:val="center"/>
              <w:rPr>
                <w:rFonts w:hint="eastAsia" w:ascii="仿宋" w:hAnsi="仿宋" w:eastAsia="仿宋" w:cs="仿宋"/>
                <w:sz w:val="24"/>
                <w:szCs w:val="24"/>
              </w:rPr>
            </w:pPr>
          </w:p>
          <w:p w14:paraId="078145C8">
            <w:pPr>
              <w:bidi w:val="0"/>
              <w:jc w:val="center"/>
              <w:rPr>
                <w:rFonts w:hint="eastAsia" w:ascii="仿宋" w:hAnsi="仿宋" w:eastAsia="仿宋" w:cs="仿宋"/>
                <w:sz w:val="24"/>
                <w:szCs w:val="24"/>
              </w:rPr>
            </w:pPr>
          </w:p>
          <w:p w14:paraId="600F70E6">
            <w:pPr>
              <w:bidi w:val="0"/>
              <w:jc w:val="center"/>
              <w:rPr>
                <w:rFonts w:hint="eastAsia" w:ascii="仿宋" w:hAnsi="仿宋" w:eastAsia="仿宋" w:cs="仿宋"/>
                <w:sz w:val="24"/>
                <w:szCs w:val="24"/>
              </w:rPr>
            </w:pPr>
          </w:p>
          <w:p w14:paraId="45A87701">
            <w:pPr>
              <w:bidi w:val="0"/>
              <w:jc w:val="center"/>
              <w:rPr>
                <w:rFonts w:hint="eastAsia" w:ascii="仿宋" w:hAnsi="仿宋" w:eastAsia="仿宋" w:cs="仿宋"/>
                <w:sz w:val="24"/>
                <w:szCs w:val="24"/>
              </w:rPr>
            </w:pPr>
          </w:p>
          <w:p w14:paraId="0B044D83">
            <w:pPr>
              <w:bidi w:val="0"/>
              <w:jc w:val="center"/>
              <w:rPr>
                <w:rFonts w:hint="eastAsia" w:ascii="仿宋" w:hAnsi="仿宋" w:eastAsia="仿宋" w:cs="仿宋"/>
                <w:sz w:val="24"/>
                <w:szCs w:val="24"/>
              </w:rPr>
            </w:pPr>
          </w:p>
          <w:p w14:paraId="4A4135A1">
            <w:pPr>
              <w:bidi w:val="0"/>
              <w:jc w:val="center"/>
              <w:rPr>
                <w:rFonts w:hint="eastAsia" w:ascii="仿宋" w:hAnsi="仿宋" w:eastAsia="仿宋" w:cs="仿宋"/>
                <w:sz w:val="24"/>
                <w:szCs w:val="24"/>
              </w:rPr>
            </w:pPr>
          </w:p>
          <w:p w14:paraId="31498AB5">
            <w:pPr>
              <w:bidi w:val="0"/>
              <w:jc w:val="center"/>
              <w:rPr>
                <w:rFonts w:hint="eastAsia" w:ascii="仿宋" w:hAnsi="仿宋" w:eastAsia="仿宋" w:cs="仿宋"/>
                <w:sz w:val="24"/>
                <w:szCs w:val="24"/>
              </w:rPr>
            </w:pPr>
          </w:p>
          <w:p w14:paraId="1C3AC002">
            <w:pPr>
              <w:bidi w:val="0"/>
              <w:jc w:val="center"/>
              <w:rPr>
                <w:rFonts w:hint="eastAsia" w:ascii="仿宋" w:hAnsi="仿宋" w:eastAsia="仿宋" w:cs="仿宋"/>
                <w:sz w:val="24"/>
                <w:szCs w:val="24"/>
              </w:rPr>
            </w:pPr>
            <w:r>
              <w:rPr>
                <w:rFonts w:hint="eastAsia" w:ascii="仿宋" w:hAnsi="仿宋" w:eastAsia="仿宋" w:cs="仿宋"/>
                <w:sz w:val="24"/>
                <w:szCs w:val="24"/>
              </w:rPr>
              <w:t>服务技术方案（30分）</w:t>
            </w:r>
          </w:p>
        </w:tc>
        <w:tc>
          <w:tcPr>
            <w:tcW w:w="3483" w:type="pct"/>
            <w:vAlign w:val="top"/>
          </w:tcPr>
          <w:p w14:paraId="497A068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根据供应商针对本项目采购需求制定的服务技术方案的详细全面性、先进性及可操作性，各项技术服务内容的合理性、可行性进行评分：</w:t>
            </w:r>
          </w:p>
          <w:p w14:paraId="2DFA69B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30分：提供的服务技术方案全面详细，对系统的优化升级需求内容及功能点全部进行了响应，服务工作及实施内容完整清晰，完全满足或优于采购需求相关要求的，得30分；</w:t>
            </w:r>
          </w:p>
          <w:p w14:paraId="7020774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20分：提供的技术服务方案比较全面，对主体库和场地系统的优化升级需求内容及功能点全部进行了响应，服务工作及实施内容比较清晰，满足采购需求相关要求的，得20分；</w:t>
            </w:r>
          </w:p>
          <w:p w14:paraId="44BE68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10分：提供的技术服务方案基本全面，对系统的优化升级需求内容及功能点基本进行了响应，服务工作及实施内容基本清晰，仅部分满足采购需求相关要求的，得10分；</w:t>
            </w:r>
          </w:p>
          <w:p w14:paraId="1EE846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0分：提供的技术服务方案完全不适用采购需求的相关要求或者未提供相关内容的，得0分。</w:t>
            </w:r>
          </w:p>
        </w:tc>
      </w:tr>
      <w:tr w14:paraId="79ED5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85" w:type="pct"/>
            <w:vMerge w:val="restart"/>
            <w:vAlign w:val="center"/>
          </w:tcPr>
          <w:p w14:paraId="23DA512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商务部分</w:t>
            </w:r>
          </w:p>
          <w:p w14:paraId="08B34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（4</w:t>
            </w:r>
            <w:r>
              <w:rPr>
                <w:rFonts w:hint="eastAsia" w:ascii="仿宋" w:hAnsi="仿宋" w:eastAsia="仿宋" w:cs="仿宋"/>
                <w:b/>
                <w:bCs/>
                <w:sz w:val="24"/>
                <w:szCs w:val="24"/>
                <w:lang w:val="en-US" w:eastAsia="zh-CN"/>
              </w:rPr>
              <w:t>0</w:t>
            </w:r>
            <w:r>
              <w:rPr>
                <w:rFonts w:hint="eastAsia" w:ascii="仿宋" w:hAnsi="仿宋" w:eastAsia="仿宋" w:cs="仿宋"/>
                <w:b/>
                <w:bCs/>
                <w:sz w:val="24"/>
                <w:szCs w:val="24"/>
              </w:rPr>
              <w:t>分）</w:t>
            </w:r>
          </w:p>
        </w:tc>
        <w:tc>
          <w:tcPr>
            <w:tcW w:w="830" w:type="pct"/>
            <w:vAlign w:val="center"/>
          </w:tcPr>
          <w:p w14:paraId="6A82FC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 xml:space="preserve">相关项目经验（ </w:t>
            </w:r>
            <w:r>
              <w:rPr>
                <w:rFonts w:hint="eastAsia" w:ascii="仿宋" w:hAnsi="仿宋" w:eastAsia="仿宋" w:cs="仿宋"/>
                <w:sz w:val="24"/>
                <w:szCs w:val="24"/>
                <w:lang w:val="en-US" w:eastAsia="zh-CN"/>
              </w:rPr>
              <w:t>2</w:t>
            </w:r>
            <w:r>
              <w:rPr>
                <w:rFonts w:hint="eastAsia" w:ascii="仿宋" w:hAnsi="仿宋" w:eastAsia="仿宋" w:cs="仿宋"/>
                <w:sz w:val="24"/>
                <w:szCs w:val="24"/>
              </w:rPr>
              <w:t>5</w:t>
            </w:r>
            <w:r>
              <w:rPr>
                <w:rFonts w:hint="eastAsia" w:ascii="仿宋" w:hAnsi="仿宋" w:eastAsia="仿宋" w:cs="仿宋"/>
                <w:sz w:val="24"/>
                <w:szCs w:val="24"/>
                <w:lang w:eastAsia="zh-CN"/>
              </w:rPr>
              <w:t>）</w:t>
            </w:r>
          </w:p>
        </w:tc>
        <w:tc>
          <w:tcPr>
            <w:tcW w:w="3483" w:type="pct"/>
            <w:vAlign w:val="top"/>
          </w:tcPr>
          <w:p w14:paraId="0D4ACE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根据供应商自202</w:t>
            </w:r>
            <w:r>
              <w:rPr>
                <w:rFonts w:hint="eastAsia" w:ascii="仿宋" w:hAnsi="仿宋" w:eastAsia="仿宋" w:cs="仿宋"/>
                <w:sz w:val="24"/>
                <w:szCs w:val="24"/>
                <w:lang w:val="en-US" w:eastAsia="zh-CN"/>
              </w:rPr>
              <w:t>4</w:t>
            </w:r>
            <w:r>
              <w:rPr>
                <w:rFonts w:hint="eastAsia" w:ascii="仿宋" w:hAnsi="仿宋" w:eastAsia="仿宋" w:cs="仿宋"/>
                <w:sz w:val="24"/>
                <w:szCs w:val="24"/>
              </w:rPr>
              <w:t>年12月1日以来（ 以合同签订时间为准）承接过同类项目业绩（同类业绩指具有</w:t>
            </w:r>
            <w:r>
              <w:rPr>
                <w:rFonts w:hint="eastAsia" w:ascii="仿宋" w:hAnsi="仿宋" w:eastAsia="仿宋" w:cs="仿宋"/>
                <w:sz w:val="24"/>
                <w:szCs w:val="24"/>
                <w:lang w:val="en-US" w:eastAsia="zh-CN"/>
              </w:rPr>
              <w:t>科技金融</w:t>
            </w:r>
            <w:r>
              <w:rPr>
                <w:rFonts w:hint="eastAsia" w:ascii="仿宋" w:hAnsi="仿宋" w:eastAsia="仿宋" w:cs="仿宋"/>
                <w:sz w:val="24"/>
                <w:szCs w:val="24"/>
              </w:rPr>
              <w:t>平台的优化升级项目经验）的情</w:t>
            </w:r>
            <w:r>
              <w:rPr>
                <w:rFonts w:hint="eastAsia" w:ascii="仿宋" w:hAnsi="仿宋" w:eastAsia="仿宋" w:cs="仿宋"/>
                <w:sz w:val="24"/>
                <w:szCs w:val="24"/>
              </w:rPr>
              <w:t>况进行评分,每具备一项得</w:t>
            </w:r>
            <w:r>
              <w:rPr>
                <w:rFonts w:hint="eastAsia" w:ascii="仿宋" w:hAnsi="仿宋" w:eastAsia="仿宋" w:cs="仿宋"/>
                <w:sz w:val="24"/>
                <w:szCs w:val="24"/>
                <w:lang w:val="en-US" w:eastAsia="zh-CN"/>
              </w:rPr>
              <w:t>5</w:t>
            </w:r>
            <w:r>
              <w:rPr>
                <w:rFonts w:hint="eastAsia" w:ascii="仿宋" w:hAnsi="仿宋" w:eastAsia="仿宋" w:cs="仿宋"/>
                <w:sz w:val="24"/>
                <w:szCs w:val="24"/>
              </w:rPr>
              <w:t>分，最高得分</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p w14:paraId="4FFE9F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注：响应方案需提供合同关键页复印件并加盖供应商公章，未提供或者提供的证明文件不符合要求的不得分。</w:t>
            </w:r>
          </w:p>
        </w:tc>
      </w:tr>
      <w:tr w14:paraId="2A6A1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2" w:hRule="atLeast"/>
        </w:trPr>
        <w:tc>
          <w:tcPr>
            <w:tcW w:w="685" w:type="pct"/>
            <w:vMerge w:val="continue"/>
            <w:tcBorders/>
            <w:vAlign w:val="center"/>
          </w:tcPr>
          <w:p w14:paraId="53ABB0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p>
        </w:tc>
        <w:tc>
          <w:tcPr>
            <w:tcW w:w="830" w:type="pct"/>
            <w:vAlign w:val="center"/>
          </w:tcPr>
          <w:p w14:paraId="3009EE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项目实施时效保障（</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c>
          <w:tcPr>
            <w:tcW w:w="3483" w:type="pct"/>
            <w:vAlign w:val="top"/>
          </w:tcPr>
          <w:p w14:paraId="683851D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根据响应供应商针对本项目提供的项目进度计划、关键节点控制、工期保障措施进行评分：</w:t>
            </w:r>
          </w:p>
          <w:p w14:paraId="70B55C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15分：提供详尽、合理的项目实施计划，关键节点清晰，保障措施具体，承诺工期优于或符合项目要求的，得15分；</w:t>
            </w:r>
          </w:p>
          <w:p w14:paraId="2983BE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10分：提供较详细的项目实施计划，关键节点基本明确，保障措施较为可行，承诺工期符合项目要求的，得10分；</w:t>
            </w:r>
          </w:p>
          <w:p w14:paraId="323847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5分：提供简单的项目实施计划，关键节点不清晰，保障措施空泛，工期承诺存在不确定性的，得5分；</w:t>
            </w:r>
          </w:p>
          <w:p w14:paraId="42A1F06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0分：未提供项目实施计划和保障措施的，得0分。</w:t>
            </w:r>
          </w:p>
        </w:tc>
      </w:tr>
      <w:tr w14:paraId="4D670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5" w:hRule="atLeast"/>
        </w:trPr>
        <w:tc>
          <w:tcPr>
            <w:tcW w:w="685" w:type="pct"/>
            <w:vAlign w:val="center"/>
          </w:tcPr>
          <w:p w14:paraId="19D2C2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投标报价部分（15分）</w:t>
            </w:r>
          </w:p>
        </w:tc>
        <w:tc>
          <w:tcPr>
            <w:tcW w:w="830" w:type="pct"/>
            <w:vAlign w:val="center"/>
          </w:tcPr>
          <w:p w14:paraId="168394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投标报价（15 分）</w:t>
            </w:r>
          </w:p>
        </w:tc>
        <w:tc>
          <w:tcPr>
            <w:tcW w:w="3483" w:type="pct"/>
            <w:vAlign w:val="top"/>
          </w:tcPr>
          <w:p w14:paraId="2A87D3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价格分采用低价优先法计算，即满足采购公告和采购需求文档要求且最终响应价格最低的响应报价为评审基准价，其价格分为满分。其他投标人的价格分统一按照下列公式计算：</w:t>
            </w:r>
          </w:p>
          <w:p w14:paraId="25ADE2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投标报价得分=(评审基准价／投标报价) ×投标报价分值</w:t>
            </w:r>
          </w:p>
          <w:p w14:paraId="0D76D98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投标报价得分四舍五入后，小数点后保留两位有效数。最低报价不是成交的唯一依据。</w:t>
            </w:r>
          </w:p>
        </w:tc>
      </w:tr>
    </w:tbl>
    <w:p w14:paraId="516F9AF6">
      <w:pPr>
        <w:pStyle w:val="2"/>
        <w:ind w:left="0" w:leftChars="0" w:firstLine="0" w:firstLineChars="0"/>
        <w:rPr>
          <w:rFonts w:hint="default"/>
          <w:lang w:val="en-US" w:eastAsia="zh-CN"/>
        </w:rPr>
      </w:pPr>
    </w:p>
    <w:p w14:paraId="50EEBFE4"/>
    <w:sectPr>
      <w:pgSz w:w="11906" w:h="16838"/>
      <w:pgMar w:top="1440" w:right="1080" w:bottom="1440" w:left="108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8BCA4F43">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D8D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45586">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145586">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967A">
    <w:pPr>
      <w:pBdr>
        <w:bottom w:val="single" w:color="auto" w:sz="6" w:space="1"/>
      </w:pBdr>
      <w:tabs>
        <w:tab w:val="center" w:pos="4153"/>
        <w:tab w:val="right" w:pos="8306"/>
      </w:tabs>
      <w:snapToGrid w:val="0"/>
      <w:jc w:val="left"/>
      <w:rPr>
        <w:rFonts w:ascii="Calibri" w:hAnsi="Calibri"/>
        <w:sz w:val="18"/>
        <w:szCs w:val="18"/>
      </w:rPr>
    </w:pPr>
    <w:r>
      <w:rPr>
        <w:rFonts w:hint="eastAsia" w:ascii="Calibri" w:hAnsi="Calibri"/>
        <w:sz w:val="18"/>
        <w:szCs w:val="18"/>
      </w:rPr>
      <w:t xml:space="preserve">                      </w:t>
    </w:r>
    <w:r>
      <w:rPr>
        <w:rFonts w:ascii="Calibri" w:hAnsi="Calibri"/>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303DA"/>
    <w:rsid w:val="20CD6673"/>
    <w:rsid w:val="3C3C7A97"/>
    <w:rsid w:val="4EA75B41"/>
    <w:rsid w:val="52284ACC"/>
    <w:rsid w:val="7880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样式1"/>
    <w:basedOn w:val="9"/>
    <w:qFormat/>
    <w:uiPriority w:val="0"/>
    <w:pPr>
      <w:spacing w:line="579" w:lineRule="exact"/>
      <w:ind w:firstLine="640" w:firstLineChars="200"/>
    </w:pPr>
    <w:rPr>
      <w:rFonts w:ascii="Calibri" w:hAnsi="Calibri" w:eastAsia="FangSong_GB2312" w:cs="Times New Roman"/>
    </w:rPr>
  </w:style>
  <w:style w:type="paragraph" w:customStyle="1" w:styleId="9">
    <w:name w:val="正文1"/>
    <w:basedOn w:val="10"/>
    <w:qFormat/>
    <w:uiPriority w:val="0"/>
    <w:pPr>
      <w:ind w:firstLine="708" w:firstLineChars="236"/>
    </w:pPr>
    <w:rPr>
      <w:rFonts w:ascii="FangSong_GB2312" w:hAnsi="Calibri" w:eastAsia="FangSong_GB2312" w:cs="FangSong_GB2312"/>
      <w:sz w:val="30"/>
      <w:szCs w:val="30"/>
    </w:rPr>
  </w:style>
  <w:style w:type="paragraph" w:styleId="10">
    <w:name w:val="List Paragraph"/>
    <w:basedOn w:val="1"/>
    <w:qFormat/>
    <w:uiPriority w:val="34"/>
    <w:pPr>
      <w:ind w:firstLine="420" w:firstLineChars="200"/>
    </w:pPr>
  </w:style>
  <w:style w:type="paragraph" w:customStyle="1" w:styleId="11">
    <w:name w:val="Table Text"/>
    <w:basedOn w:val="1"/>
    <w:semiHidden/>
    <w:qFormat/>
    <w:uiPriority w:val="0"/>
    <w:rPr>
      <w:rFonts w:ascii="仿宋" w:hAnsi="仿宋" w:eastAsia="仿宋" w:cs="仿宋"/>
      <w:sz w:val="19"/>
      <w:szCs w:val="19"/>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660</Words>
  <Characters>660</Characters>
  <Lines>0</Lines>
  <Paragraphs>0</Paragraphs>
  <TotalTime>42</TotalTime>
  <ScaleCrop>false</ScaleCrop>
  <LinksUpToDate>false</LinksUpToDate>
  <CharactersWithSpaces>660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2026-02-09T02:33:00Z</dcterms:created>
  <dc:creator>PPC</dc:creator>
  <cp:lastModifiedBy>LC</cp:lastModifiedBy>
  <dcterms:modified xsi:type="dcterms:W3CDTF">2026-02-10T03:24:41Z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eyJoZGlkIjoiYzdmMjEzNTYzYjA2MGI1NzAxMjAzMzIwOGQ3NzE0YmUiLCJ1c2VySWQiOiI0NTU3OTYxNDEifQ==</vt:lpwstr>
  </property>
  <property fmtid="{D5CDD505-2E9C-101B-9397-08002B2CF9AE}" pid="4" name="ICV">
    <vt:lpwstr>7F85FFD388374317B6DC227FF7817CD3_12</vt:lpwstr>
  </property>
</Properties>
</file>